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C1" w:rsidRPr="00EC72C1" w:rsidRDefault="00EC72C1" w:rsidP="00B577F1">
      <w:pPr>
        <w:ind w:left="720" w:hanging="720"/>
        <w:jc w:val="center"/>
        <w:rPr>
          <w:b/>
          <w:sz w:val="28"/>
          <w:szCs w:val="28"/>
        </w:rPr>
      </w:pPr>
      <w:r w:rsidRPr="00EC72C1">
        <w:rPr>
          <w:b/>
          <w:sz w:val="28"/>
          <w:szCs w:val="28"/>
        </w:rPr>
        <w:t>Former Students of Dr. Gregory T. Knipp, Ph.D.</w:t>
      </w:r>
    </w:p>
    <w:p w:rsidR="00EC72C1" w:rsidRPr="00EC72C1" w:rsidRDefault="00EC72C1" w:rsidP="00B577F1">
      <w:pPr>
        <w:ind w:left="720" w:hanging="720"/>
        <w:jc w:val="center"/>
        <w:rPr>
          <w:b/>
          <w:i/>
        </w:rPr>
      </w:pPr>
      <w:r>
        <w:rPr>
          <w:b/>
          <w:i/>
        </w:rPr>
        <w:t>Associate Professor</w:t>
      </w:r>
    </w:p>
    <w:p w:rsidR="00EC72C1" w:rsidRPr="00EC72C1" w:rsidRDefault="00EC72C1" w:rsidP="00B577F1">
      <w:pPr>
        <w:ind w:left="720" w:hanging="720"/>
        <w:jc w:val="center"/>
        <w:rPr>
          <w:b/>
          <w:i/>
        </w:rPr>
      </w:pPr>
      <w:r w:rsidRPr="00EC72C1">
        <w:rPr>
          <w:b/>
          <w:i/>
        </w:rPr>
        <w:t>Department of Industrial &amp; Physical Pharmacy</w:t>
      </w:r>
    </w:p>
    <w:p w:rsidR="00EC72C1" w:rsidRDefault="00EC72C1" w:rsidP="00B577F1">
      <w:pPr>
        <w:ind w:left="720" w:hanging="720"/>
        <w:jc w:val="center"/>
        <w:rPr>
          <w:b/>
          <w:i/>
        </w:rPr>
      </w:pPr>
      <w:r w:rsidRPr="00EC72C1">
        <w:rPr>
          <w:b/>
          <w:i/>
        </w:rPr>
        <w:t>Purdue University</w:t>
      </w:r>
    </w:p>
    <w:p w:rsidR="00EC72C1" w:rsidRDefault="00EC72C1" w:rsidP="00B577F1">
      <w:pPr>
        <w:ind w:left="720" w:hanging="720"/>
        <w:rPr>
          <w:b/>
          <w:i/>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Dec. 2012</w:t>
      </w:r>
      <w:r w:rsidR="00B577F1">
        <w:rPr>
          <w:rFonts w:ascii="Arial" w:hAnsi="Arial" w:cs="Arial"/>
          <w:b/>
          <w:bCs/>
          <w:sz w:val="22"/>
          <w:szCs w:val="22"/>
        </w:rPr>
        <w:t xml:space="preserve"> - </w:t>
      </w:r>
      <w:r>
        <w:rPr>
          <w:rFonts w:ascii="Arial" w:hAnsi="Arial" w:cs="Arial"/>
          <w:b/>
          <w:bCs/>
          <w:sz w:val="22"/>
          <w:szCs w:val="22"/>
        </w:rPr>
        <w:t>Wyatt Roth</w:t>
      </w:r>
      <w:r>
        <w:rPr>
          <w:rFonts w:ascii="Arial" w:hAnsi="Arial" w:cs="Arial"/>
          <w:sz w:val="22"/>
          <w:szCs w:val="22"/>
        </w:rPr>
        <w:t>: Ph.D. in Industrial and Physical Pharmacy, Thesis</w:t>
      </w:r>
      <w:r w:rsidR="00B577F1">
        <w:rPr>
          <w:rFonts w:ascii="Arial" w:hAnsi="Arial" w:cs="Arial"/>
          <w:sz w:val="22"/>
          <w:szCs w:val="22"/>
        </w:rPr>
        <w:t xml:space="preserve"> </w:t>
      </w:r>
      <w:r>
        <w:rPr>
          <w:rFonts w:ascii="Arial" w:hAnsi="Arial" w:cs="Arial"/>
          <w:sz w:val="22"/>
          <w:szCs w:val="22"/>
        </w:rPr>
        <w:t xml:space="preserve">entitled: </w:t>
      </w:r>
      <w:r w:rsidR="000B3A82">
        <w:rPr>
          <w:rFonts w:ascii="Arial" w:hAnsi="Arial" w:cs="Arial"/>
          <w:sz w:val="22"/>
          <w:szCs w:val="22"/>
        </w:rPr>
        <w:t>“Characterization of Human Oligopeptide Transporters and Pediatric Formulations.”</w:t>
      </w:r>
      <w:bookmarkStart w:id="0" w:name="_GoBack"/>
      <w:bookmarkEnd w:id="0"/>
    </w:p>
    <w:p w:rsidR="00EC72C1" w:rsidRPr="00EC72C1" w:rsidRDefault="00EC72C1" w:rsidP="00B577F1">
      <w:pPr>
        <w:ind w:left="720" w:hanging="720"/>
        <w:rPr>
          <w:b/>
          <w:sz w:val="18"/>
          <w:szCs w:val="18"/>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Oct. 2011</w:t>
      </w:r>
      <w:r w:rsidR="00B577F1">
        <w:rPr>
          <w:rFonts w:ascii="Arial" w:hAnsi="Arial" w:cs="Arial"/>
          <w:b/>
          <w:bCs/>
          <w:sz w:val="22"/>
          <w:szCs w:val="22"/>
        </w:rPr>
        <w:t xml:space="preserve"> - </w:t>
      </w:r>
      <w:r>
        <w:rPr>
          <w:rFonts w:ascii="Arial" w:hAnsi="Arial" w:cs="Arial"/>
          <w:b/>
          <w:bCs/>
          <w:sz w:val="22"/>
          <w:szCs w:val="22"/>
        </w:rPr>
        <w:t>Lori Ward</w:t>
      </w:r>
      <w:r>
        <w:rPr>
          <w:rFonts w:ascii="Arial" w:hAnsi="Arial" w:cs="Arial"/>
          <w:sz w:val="22"/>
          <w:szCs w:val="22"/>
        </w:rPr>
        <w:t>: Ph.D. in Industrial and Physical Pharmacy, Thesis entitled: “Characterization of Basal and Di-(2-Ethylhexyl) Phthalate Altered Fatty Acid Transport Across the Human Immortalized Blood-Brain-Barrier Cell Line, hCMEC/D3.”</w:t>
      </w:r>
    </w:p>
    <w:p w:rsidR="00B577F1" w:rsidRDefault="00B577F1"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July 2011</w:t>
      </w:r>
      <w:r w:rsidR="00F36F43">
        <w:rPr>
          <w:rFonts w:ascii="Arial" w:hAnsi="Arial" w:cs="Arial"/>
          <w:b/>
          <w:bCs/>
          <w:sz w:val="22"/>
          <w:szCs w:val="22"/>
        </w:rPr>
        <w:t xml:space="preserve"> - </w:t>
      </w:r>
      <w:r>
        <w:rPr>
          <w:rFonts w:ascii="Arial" w:hAnsi="Arial" w:cs="Arial"/>
          <w:b/>
          <w:bCs/>
          <w:sz w:val="22"/>
          <w:szCs w:val="22"/>
        </w:rPr>
        <w:t>Li-Fang Pan</w:t>
      </w:r>
      <w:r>
        <w:rPr>
          <w:rFonts w:ascii="Arial" w:hAnsi="Arial" w:cs="Arial"/>
          <w:sz w:val="22"/>
          <w:szCs w:val="22"/>
        </w:rPr>
        <w:t>: Ph.D. in Industrial and Physical Pharmacy, Thesis entitled: “Delineating the Potential Effects of Bisphenol A on Placental Fatty Acid Homeostasis.”</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June 2011</w:t>
      </w:r>
      <w:r w:rsidR="00F36F43">
        <w:rPr>
          <w:rFonts w:ascii="Arial" w:hAnsi="Arial" w:cs="Arial"/>
          <w:b/>
          <w:bCs/>
          <w:sz w:val="22"/>
          <w:szCs w:val="22"/>
        </w:rPr>
        <w:t xml:space="preserve"> - </w:t>
      </w:r>
      <w:r>
        <w:rPr>
          <w:rFonts w:ascii="Arial" w:hAnsi="Arial" w:cs="Arial"/>
          <w:b/>
          <w:bCs/>
          <w:sz w:val="22"/>
          <w:szCs w:val="22"/>
        </w:rPr>
        <w:t>Stephanie Mowery</w:t>
      </w:r>
      <w:r>
        <w:rPr>
          <w:rFonts w:ascii="Arial" w:hAnsi="Arial" w:cs="Arial"/>
          <w:sz w:val="22"/>
          <w:szCs w:val="22"/>
        </w:rPr>
        <w:t>: Ph.D. Industrial and Physical Pharmacy, Thesis: “Characterization, Expression, and Functional Analysis of Proton-Dependent Oligopeptide and Pharmaceutically Relevant Transporters.”</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Dec. 2009</w:t>
      </w:r>
      <w:r w:rsidR="00F36F43">
        <w:rPr>
          <w:rFonts w:ascii="Arial" w:hAnsi="Arial" w:cs="Arial"/>
          <w:sz w:val="22"/>
          <w:szCs w:val="22"/>
        </w:rPr>
        <w:t xml:space="preserve"> - </w:t>
      </w:r>
      <w:r>
        <w:rPr>
          <w:rFonts w:ascii="Arial" w:hAnsi="Arial" w:cs="Arial"/>
          <w:b/>
          <w:bCs/>
          <w:sz w:val="22"/>
          <w:szCs w:val="22"/>
        </w:rPr>
        <w:t>David Lindley</w:t>
      </w:r>
      <w:r>
        <w:rPr>
          <w:rFonts w:ascii="Arial" w:hAnsi="Arial" w:cs="Arial"/>
          <w:sz w:val="22"/>
          <w:szCs w:val="22"/>
        </w:rPr>
        <w:t>: Ph.D. in Industrial and Physical Pharmacy, Thesis: “Expression and Functional Analysis of Proton-Dependent Oligopeptide Transporter Members.”</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May 2009</w:t>
      </w:r>
      <w:r w:rsidR="00F36F43">
        <w:rPr>
          <w:rFonts w:ascii="Arial" w:hAnsi="Arial" w:cs="Arial"/>
          <w:sz w:val="22"/>
          <w:szCs w:val="22"/>
        </w:rPr>
        <w:t xml:space="preserve"> - </w:t>
      </w:r>
      <w:r>
        <w:rPr>
          <w:rFonts w:ascii="Arial" w:hAnsi="Arial" w:cs="Arial"/>
          <w:b/>
          <w:bCs/>
          <w:sz w:val="22"/>
          <w:szCs w:val="22"/>
        </w:rPr>
        <w:t>Stephen Carl</w:t>
      </w:r>
      <w:r>
        <w:rPr>
          <w:rFonts w:ascii="Arial" w:hAnsi="Arial" w:cs="Arial"/>
          <w:sz w:val="22"/>
          <w:szCs w:val="22"/>
        </w:rPr>
        <w:t>, Ph.D. in Industrial and Physical Pharmacy, Thesis: Investigations into the Molecular and Functional Characteristics of Human Peptide/Histidine Transporter 1.</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May 2008</w:t>
      </w:r>
      <w:r w:rsidR="00F36F43">
        <w:rPr>
          <w:rFonts w:ascii="Arial" w:hAnsi="Arial" w:cs="Arial"/>
          <w:sz w:val="22"/>
          <w:szCs w:val="22"/>
        </w:rPr>
        <w:t xml:space="preserve"> - </w:t>
      </w:r>
      <w:proofErr w:type="spellStart"/>
      <w:r>
        <w:rPr>
          <w:rFonts w:ascii="Arial" w:hAnsi="Arial" w:cs="Arial"/>
          <w:b/>
          <w:bCs/>
          <w:sz w:val="22"/>
          <w:szCs w:val="22"/>
        </w:rPr>
        <w:t>Debanjan</w:t>
      </w:r>
      <w:proofErr w:type="spellEnd"/>
      <w:r>
        <w:rPr>
          <w:rFonts w:ascii="Arial" w:hAnsi="Arial" w:cs="Arial"/>
          <w:b/>
          <w:bCs/>
          <w:sz w:val="22"/>
          <w:szCs w:val="22"/>
        </w:rPr>
        <w:t xml:space="preserve"> Das</w:t>
      </w:r>
      <w:r>
        <w:rPr>
          <w:rFonts w:ascii="Arial" w:hAnsi="Arial" w:cs="Arial"/>
          <w:sz w:val="22"/>
          <w:szCs w:val="22"/>
        </w:rPr>
        <w:t>: Non-Thesis M.S. in Industrial and Physical Pharmacy, Performed research investigating the effects of phthalate esters on fetal and postnatal brain development, with an emphasis on delineating the roles of phthalates on brain fatty acid homeostasis.</w:t>
      </w:r>
    </w:p>
    <w:p w:rsidR="00F36F43" w:rsidRDefault="00F36F43" w:rsidP="00B577F1">
      <w:pPr>
        <w:pStyle w:val="BodyText2"/>
        <w:ind w:left="720" w:hanging="720"/>
        <w:rPr>
          <w:rFonts w:ascii="Arial" w:hAnsi="Arial" w:cs="Arial"/>
          <w:b/>
          <w:bCs/>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Dec. 2006</w:t>
      </w:r>
      <w:r w:rsidR="00F36F43">
        <w:rPr>
          <w:rFonts w:ascii="Arial" w:hAnsi="Arial" w:cs="Arial"/>
          <w:sz w:val="22"/>
          <w:szCs w:val="22"/>
        </w:rPr>
        <w:t xml:space="preserve"> - </w:t>
      </w:r>
      <w:r>
        <w:rPr>
          <w:rFonts w:ascii="Arial" w:hAnsi="Arial" w:cs="Arial"/>
          <w:b/>
          <w:bCs/>
          <w:sz w:val="22"/>
          <w:szCs w:val="22"/>
        </w:rPr>
        <w:t>Melissa Yarde</w:t>
      </w:r>
      <w:r>
        <w:rPr>
          <w:rFonts w:ascii="Arial" w:hAnsi="Arial" w:cs="Arial"/>
          <w:sz w:val="22"/>
          <w:szCs w:val="22"/>
        </w:rPr>
        <w:t xml:space="preserve">: M.S. in Pharmaceutical Sciences, Thesis: The Role of Histamine in Gastrointestinal Disorders. </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April 2006</w:t>
      </w:r>
      <w:r w:rsidR="00F36F43">
        <w:rPr>
          <w:rFonts w:ascii="Arial" w:hAnsi="Arial" w:cs="Arial"/>
          <w:sz w:val="22"/>
          <w:szCs w:val="22"/>
        </w:rPr>
        <w:t xml:space="preserve"> - </w:t>
      </w:r>
      <w:r>
        <w:rPr>
          <w:rFonts w:ascii="Arial" w:hAnsi="Arial" w:cs="Arial"/>
          <w:b/>
          <w:bCs/>
          <w:sz w:val="22"/>
          <w:szCs w:val="22"/>
        </w:rPr>
        <w:t>Yan Xu</w:t>
      </w:r>
      <w:r>
        <w:rPr>
          <w:rFonts w:ascii="Arial" w:hAnsi="Arial" w:cs="Arial"/>
          <w:sz w:val="22"/>
          <w:szCs w:val="22"/>
        </w:rPr>
        <w:t>, Ph.D. in Pharmaceutical Sciences, Co-Advised with Dr. Thomas Cook, Thesis: The Role of Di-(2-Ethylhexyl)-Phthalate and its Metabolites on Fatty Acid Homeostasis in the Rat Placenta.</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Dec. 2005</w:t>
      </w:r>
      <w:r w:rsidR="00F36F43">
        <w:rPr>
          <w:rFonts w:ascii="Arial" w:hAnsi="Arial" w:cs="Arial"/>
          <w:b/>
          <w:bCs/>
          <w:sz w:val="22"/>
          <w:szCs w:val="22"/>
        </w:rPr>
        <w:t xml:space="preserve"> - </w:t>
      </w:r>
      <w:r>
        <w:rPr>
          <w:rFonts w:ascii="Arial" w:hAnsi="Arial" w:cs="Arial"/>
          <w:b/>
          <w:bCs/>
          <w:sz w:val="22"/>
          <w:szCs w:val="22"/>
        </w:rPr>
        <w:t>Erin Oliver</w:t>
      </w:r>
      <w:r>
        <w:rPr>
          <w:rFonts w:ascii="Arial" w:hAnsi="Arial" w:cs="Arial"/>
          <w:sz w:val="22"/>
          <w:szCs w:val="22"/>
        </w:rPr>
        <w:t>: Non-Thesis M.S. in Pharmaceutical Sciences, Her research interests were regulatory issues surrounding the development of follow-on biologics.</w:t>
      </w:r>
    </w:p>
    <w:p w:rsidR="00F36F43" w:rsidRDefault="00F36F43" w:rsidP="00B577F1">
      <w:pPr>
        <w:pStyle w:val="BodyText2"/>
        <w:ind w:left="720" w:hanging="720"/>
        <w:rPr>
          <w:rFonts w:ascii="Arial" w:hAnsi="Arial" w:cs="Arial"/>
          <w:sz w:val="22"/>
          <w:szCs w:val="22"/>
        </w:rPr>
      </w:pP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Sept. 2005</w:t>
      </w:r>
      <w:r w:rsidR="00F36F43">
        <w:rPr>
          <w:rFonts w:ascii="Arial" w:hAnsi="Arial" w:cs="Arial"/>
          <w:sz w:val="22"/>
          <w:szCs w:val="22"/>
        </w:rPr>
        <w:t xml:space="preserve"> </w:t>
      </w:r>
      <w:r w:rsidR="00F36F43" w:rsidRPr="00F36F43">
        <w:rPr>
          <w:rFonts w:ascii="Arial" w:hAnsi="Arial" w:cs="Arial"/>
          <w:b/>
          <w:bCs/>
          <w:sz w:val="22"/>
          <w:szCs w:val="22"/>
        </w:rPr>
        <w:t>-</w:t>
      </w:r>
      <w:r w:rsidR="00F36F43">
        <w:rPr>
          <w:rFonts w:ascii="Arial" w:hAnsi="Arial" w:cs="Arial"/>
          <w:b/>
          <w:bCs/>
          <w:sz w:val="22"/>
          <w:szCs w:val="22"/>
        </w:rPr>
        <w:t xml:space="preserve"> </w:t>
      </w:r>
      <w:r>
        <w:rPr>
          <w:rFonts w:ascii="Arial" w:hAnsi="Arial" w:cs="Arial"/>
          <w:b/>
          <w:bCs/>
          <w:sz w:val="22"/>
          <w:szCs w:val="22"/>
        </w:rPr>
        <w:t>Song Jin</w:t>
      </w:r>
      <w:r>
        <w:rPr>
          <w:rFonts w:ascii="Arial" w:hAnsi="Arial" w:cs="Arial"/>
          <w:sz w:val="22"/>
          <w:szCs w:val="22"/>
        </w:rPr>
        <w:t xml:space="preserve">, </w:t>
      </w:r>
      <w:r>
        <w:rPr>
          <w:rFonts w:ascii="Arial" w:hAnsi="Arial" w:cs="Arial"/>
          <w:b/>
          <w:bCs/>
          <w:sz w:val="22"/>
          <w:szCs w:val="22"/>
        </w:rPr>
        <w:t>M.S.</w:t>
      </w:r>
      <w:r>
        <w:rPr>
          <w:rFonts w:ascii="Arial" w:hAnsi="Arial" w:cs="Arial"/>
          <w:sz w:val="22"/>
          <w:szCs w:val="22"/>
        </w:rPr>
        <w:t xml:space="preserve"> Non-Thesis M.S. in Pharmaceutical Sciences, His research focused on the effects of immunosuppressive agents on </w:t>
      </w:r>
      <w:proofErr w:type="spellStart"/>
      <w:r>
        <w:rPr>
          <w:rFonts w:ascii="Arial" w:hAnsi="Arial" w:cs="Arial"/>
          <w:sz w:val="22"/>
          <w:szCs w:val="22"/>
        </w:rPr>
        <w:t>atherogenic</w:t>
      </w:r>
      <w:proofErr w:type="spellEnd"/>
      <w:r>
        <w:rPr>
          <w:rFonts w:ascii="Arial" w:hAnsi="Arial" w:cs="Arial"/>
          <w:sz w:val="22"/>
          <w:szCs w:val="22"/>
        </w:rPr>
        <w:t xml:space="preserve"> potential in macrophages as a predictor of clinical outcomes. </w:t>
      </w:r>
    </w:p>
    <w:p w:rsidR="00F36F43" w:rsidRDefault="00F36F43" w:rsidP="00B577F1">
      <w:pPr>
        <w:pStyle w:val="BodyText2"/>
        <w:ind w:left="720" w:hanging="720"/>
        <w:rPr>
          <w:rFonts w:ascii="Arial" w:hAnsi="Arial" w:cs="Arial"/>
          <w:sz w:val="22"/>
          <w:szCs w:val="22"/>
        </w:rPr>
      </w:pPr>
    </w:p>
    <w:p w:rsidR="00EC72C1" w:rsidRDefault="00EC72C1" w:rsidP="00B577F1">
      <w:pPr>
        <w:ind w:left="720" w:hanging="720"/>
        <w:rPr>
          <w:rFonts w:ascii="Arial" w:hAnsi="Arial" w:cs="Arial"/>
        </w:rPr>
      </w:pPr>
      <w:r>
        <w:rPr>
          <w:rFonts w:ascii="Arial" w:hAnsi="Arial" w:cs="Arial"/>
          <w:b/>
          <w:bCs/>
        </w:rPr>
        <w:t>April 2003</w:t>
      </w:r>
      <w:r w:rsidR="00F36F43">
        <w:rPr>
          <w:rFonts w:ascii="Arial" w:hAnsi="Arial" w:cs="Arial"/>
        </w:rPr>
        <w:t xml:space="preserve"> - </w:t>
      </w:r>
      <w:r>
        <w:rPr>
          <w:rFonts w:ascii="Arial" w:hAnsi="Arial" w:cs="Arial"/>
          <w:b/>
          <w:bCs/>
        </w:rPr>
        <w:t>Qing Wang</w:t>
      </w:r>
      <w:r>
        <w:rPr>
          <w:rFonts w:ascii="Arial" w:hAnsi="Arial" w:cs="Arial"/>
        </w:rPr>
        <w:t xml:space="preserve">, Ph.D. in Pharmaceutical Sciences, Thesis: </w:t>
      </w:r>
      <w:r>
        <w:rPr>
          <w:rFonts w:ascii="Arial" w:hAnsi="Arial" w:cs="Arial"/>
          <w:color w:val="000000"/>
        </w:rPr>
        <w:t>The Regulation and Initial Functional Characterization of Long-Chain Fatty Acid Transport</w:t>
      </w:r>
      <w:r>
        <w:rPr>
          <w:rFonts w:ascii="Arial" w:hAnsi="Arial" w:cs="Arial"/>
        </w:rPr>
        <w:t>.</w:t>
      </w:r>
    </w:p>
    <w:p w:rsidR="00F36F43" w:rsidRDefault="00F36F43" w:rsidP="00B577F1">
      <w:pPr>
        <w:ind w:left="720" w:hanging="720"/>
        <w:rPr>
          <w:rFonts w:ascii="Arial" w:hAnsi="Arial" w:cs="Arial"/>
        </w:rPr>
      </w:pPr>
    </w:p>
    <w:p w:rsidR="00EC72C1" w:rsidRDefault="00EC72C1" w:rsidP="00B577F1">
      <w:pPr>
        <w:ind w:left="720" w:hanging="720"/>
        <w:rPr>
          <w:rFonts w:ascii="Arial" w:hAnsi="Arial" w:cs="Arial"/>
        </w:rPr>
      </w:pPr>
      <w:r>
        <w:rPr>
          <w:rFonts w:ascii="Arial" w:hAnsi="Arial" w:cs="Arial"/>
          <w:b/>
          <w:bCs/>
        </w:rPr>
        <w:lastRenderedPageBreak/>
        <w:t>Mar. 2002</w:t>
      </w:r>
      <w:r w:rsidR="00F36F43">
        <w:rPr>
          <w:rFonts w:ascii="Arial" w:hAnsi="Arial" w:cs="Arial"/>
        </w:rPr>
        <w:t xml:space="preserve"> </w:t>
      </w:r>
      <w:r w:rsidR="00F36F43" w:rsidRPr="00F36F43">
        <w:rPr>
          <w:rFonts w:ascii="Arial" w:hAnsi="Arial" w:cs="Arial"/>
          <w:b/>
          <w:bCs/>
        </w:rPr>
        <w:t>-</w:t>
      </w:r>
      <w:r w:rsidR="00F36F43">
        <w:rPr>
          <w:rFonts w:ascii="Arial" w:hAnsi="Arial" w:cs="Arial"/>
          <w:b/>
          <w:bCs/>
        </w:rPr>
        <w:t xml:space="preserve"> </w:t>
      </w:r>
      <w:proofErr w:type="spellStart"/>
      <w:r>
        <w:rPr>
          <w:rFonts w:ascii="Arial" w:hAnsi="Arial" w:cs="Arial"/>
          <w:b/>
          <w:bCs/>
        </w:rPr>
        <w:t>Dea</w:t>
      </w:r>
      <w:proofErr w:type="spellEnd"/>
      <w:r>
        <w:rPr>
          <w:rFonts w:ascii="Arial" w:hAnsi="Arial" w:cs="Arial"/>
          <w:b/>
          <w:bCs/>
        </w:rPr>
        <w:t xml:space="preserve"> Herrera-Ruiz</w:t>
      </w:r>
      <w:r>
        <w:rPr>
          <w:rFonts w:ascii="Arial" w:hAnsi="Arial" w:cs="Arial"/>
        </w:rPr>
        <w:t>, Ph.D. in Pharmaceutical Sciences, Thesis: Investigations into the Molecular and Transport Characteristics of Established and Putative Peptide Transporters.</w:t>
      </w:r>
    </w:p>
    <w:p w:rsidR="00F36F43" w:rsidRDefault="00F36F43" w:rsidP="00B577F1">
      <w:pPr>
        <w:ind w:left="720" w:hanging="720"/>
        <w:rPr>
          <w:rFonts w:ascii="Arial" w:hAnsi="Arial" w:cs="Arial"/>
        </w:rPr>
      </w:pPr>
    </w:p>
    <w:p w:rsidR="00EC72C1" w:rsidRDefault="00EC72C1" w:rsidP="00B577F1">
      <w:pPr>
        <w:ind w:left="720" w:hanging="720"/>
        <w:rPr>
          <w:rFonts w:ascii="Arial" w:hAnsi="Arial" w:cs="Arial"/>
        </w:rPr>
      </w:pPr>
      <w:r>
        <w:rPr>
          <w:rFonts w:ascii="Arial" w:hAnsi="Arial" w:cs="Arial"/>
          <w:b/>
          <w:bCs/>
        </w:rPr>
        <w:t>Aug. 2000</w:t>
      </w:r>
      <w:r w:rsidR="00F36F43">
        <w:rPr>
          <w:rFonts w:ascii="Arial" w:hAnsi="Arial" w:cs="Arial"/>
        </w:rPr>
        <w:t xml:space="preserve"> - </w:t>
      </w:r>
      <w:r>
        <w:rPr>
          <w:rFonts w:ascii="Arial" w:hAnsi="Arial" w:cs="Arial"/>
          <w:b/>
          <w:bCs/>
        </w:rPr>
        <w:t>Qi Li</w:t>
      </w:r>
      <w:r>
        <w:rPr>
          <w:rFonts w:ascii="Arial" w:hAnsi="Arial" w:cs="Arial"/>
        </w:rPr>
        <w:t>, Non-Thesis Masters in Pharmaceutical Sciences.</w:t>
      </w:r>
    </w:p>
    <w:p w:rsidR="00EC72C1" w:rsidRDefault="00EC72C1" w:rsidP="00B577F1">
      <w:pPr>
        <w:ind w:left="720" w:hanging="720"/>
        <w:rPr>
          <w:rFonts w:ascii="Arial" w:hAnsi="Arial" w:cs="Arial"/>
        </w:rPr>
      </w:pPr>
    </w:p>
    <w:p w:rsidR="00EC72C1" w:rsidRDefault="00EC72C1" w:rsidP="00B577F1">
      <w:pPr>
        <w:ind w:left="720" w:hanging="720"/>
        <w:rPr>
          <w:rFonts w:ascii="Arial" w:hAnsi="Arial" w:cs="Arial"/>
        </w:rPr>
      </w:pPr>
      <w:r>
        <w:rPr>
          <w:rFonts w:ascii="Arial" w:hAnsi="Arial" w:cs="Arial"/>
          <w:b/>
          <w:bCs/>
          <w:i/>
          <w:iCs/>
          <w:u w:val="single"/>
        </w:rPr>
        <w:t>Other Students</w:t>
      </w:r>
    </w:p>
    <w:p w:rsidR="00EC72C1" w:rsidRDefault="00EC72C1" w:rsidP="00B577F1">
      <w:pPr>
        <w:pStyle w:val="BodyText2"/>
        <w:ind w:left="720" w:hanging="720"/>
        <w:rPr>
          <w:rFonts w:ascii="Arial" w:hAnsi="Arial" w:cs="Arial"/>
          <w:sz w:val="22"/>
          <w:szCs w:val="22"/>
        </w:rPr>
      </w:pPr>
      <w:r>
        <w:rPr>
          <w:rFonts w:ascii="Arial" w:hAnsi="Arial" w:cs="Arial"/>
          <w:b/>
          <w:bCs/>
          <w:sz w:val="22"/>
          <w:szCs w:val="22"/>
        </w:rPr>
        <w:t>Sept. 2011–Present</w:t>
      </w:r>
      <w:r w:rsidR="00D07FB5">
        <w:rPr>
          <w:rFonts w:ascii="Arial" w:hAnsi="Arial" w:cs="Arial"/>
          <w:b/>
          <w:bCs/>
          <w:sz w:val="22"/>
          <w:szCs w:val="22"/>
        </w:rPr>
        <w:t xml:space="preserve"> - </w:t>
      </w:r>
      <w:r>
        <w:rPr>
          <w:rFonts w:ascii="Arial" w:hAnsi="Arial" w:cs="Arial"/>
          <w:b/>
          <w:bCs/>
          <w:sz w:val="22"/>
          <w:szCs w:val="22"/>
        </w:rPr>
        <w:t xml:space="preserve">Christopher Kulczar, </w:t>
      </w:r>
      <w:r>
        <w:rPr>
          <w:rFonts w:ascii="Arial" w:hAnsi="Arial" w:cs="Arial"/>
          <w:sz w:val="22"/>
          <w:szCs w:val="22"/>
        </w:rPr>
        <w:t xml:space="preserve">Graduate Student in Industrial and Physical Pharmacy, Investigating the relationship between PK of traditional and pediatric dosage formulations in the movement responsive PigTurn model.  </w:t>
      </w:r>
    </w:p>
    <w:p w:rsidR="00EC72C1" w:rsidRDefault="00EC72C1" w:rsidP="00B577F1">
      <w:pPr>
        <w:pStyle w:val="BodyText2"/>
        <w:ind w:left="720" w:hanging="720"/>
        <w:rPr>
          <w:rFonts w:ascii="Arial" w:hAnsi="Arial" w:cs="Arial"/>
          <w:b/>
          <w:bCs/>
          <w:sz w:val="22"/>
          <w:szCs w:val="22"/>
        </w:rPr>
      </w:pPr>
    </w:p>
    <w:p w:rsidR="001F4A62" w:rsidRDefault="00D07FB5" w:rsidP="00B577F1">
      <w:pPr>
        <w:pStyle w:val="BodyText2"/>
        <w:ind w:left="720" w:hanging="720"/>
      </w:pPr>
      <w:r>
        <w:rPr>
          <w:rFonts w:ascii="Arial" w:hAnsi="Arial" w:cs="Arial"/>
          <w:b/>
          <w:bCs/>
          <w:sz w:val="22"/>
          <w:szCs w:val="22"/>
        </w:rPr>
        <w:t xml:space="preserve">Aug. 2012-Present - </w:t>
      </w:r>
      <w:r w:rsidR="00EC72C1">
        <w:rPr>
          <w:rFonts w:ascii="Arial" w:hAnsi="Arial" w:cs="Arial"/>
          <w:b/>
          <w:bCs/>
          <w:sz w:val="22"/>
          <w:szCs w:val="22"/>
        </w:rPr>
        <w:t>Aimable Ngendahimana</w:t>
      </w:r>
      <w:r w:rsidR="00EC72C1">
        <w:rPr>
          <w:rFonts w:ascii="Arial" w:hAnsi="Arial" w:cs="Arial"/>
          <w:bCs/>
          <w:sz w:val="22"/>
          <w:szCs w:val="22"/>
        </w:rPr>
        <w:t xml:space="preserve">, Graduate Student in Industrial and Physical Pharmacy, </w:t>
      </w:r>
      <w:r w:rsidR="00EC72C1" w:rsidRPr="00EC72C1">
        <w:rPr>
          <w:rFonts w:ascii="Arial" w:hAnsi="Arial" w:cs="Arial"/>
          <w:bCs/>
          <w:color w:val="FF0000"/>
          <w:sz w:val="22"/>
          <w:szCs w:val="22"/>
        </w:rPr>
        <w:t>Investigating ________.</w:t>
      </w:r>
    </w:p>
    <w:sectPr w:rsidR="001F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C1"/>
    <w:rsid w:val="000B3A82"/>
    <w:rsid w:val="007F7ECF"/>
    <w:rsid w:val="00877F16"/>
    <w:rsid w:val="00B577F1"/>
    <w:rsid w:val="00CB2B23"/>
    <w:rsid w:val="00D07FB5"/>
    <w:rsid w:val="00EC72C1"/>
    <w:rsid w:val="00F3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72C1"/>
    <w:rPr>
      <w:rFonts w:ascii="Times New Roman" w:hAnsi="Times New Roman" w:cs="Times New Roman"/>
      <w:color w:val="000000"/>
      <w:sz w:val="32"/>
      <w:szCs w:val="32"/>
    </w:rPr>
  </w:style>
  <w:style w:type="character" w:customStyle="1" w:styleId="BodyText2Char">
    <w:name w:val="Body Text 2 Char"/>
    <w:basedOn w:val="DefaultParagraphFont"/>
    <w:link w:val="BodyText2"/>
    <w:uiPriority w:val="99"/>
    <w:rsid w:val="00EC72C1"/>
    <w:rPr>
      <w:rFonts w:ascii="Times New Roman" w:hAnsi="Times New Roman" w:cs="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72C1"/>
    <w:rPr>
      <w:rFonts w:ascii="Times New Roman" w:hAnsi="Times New Roman" w:cs="Times New Roman"/>
      <w:color w:val="000000"/>
      <w:sz w:val="32"/>
      <w:szCs w:val="32"/>
    </w:rPr>
  </w:style>
  <w:style w:type="character" w:customStyle="1" w:styleId="BodyText2Char">
    <w:name w:val="Body Text 2 Char"/>
    <w:basedOn w:val="DefaultParagraphFont"/>
    <w:link w:val="BodyText2"/>
    <w:uiPriority w:val="99"/>
    <w:rsid w:val="00EC72C1"/>
    <w:rPr>
      <w:rFonts w:ascii="Times New Roman"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5</cp:revision>
  <dcterms:created xsi:type="dcterms:W3CDTF">2012-12-18T17:23:00Z</dcterms:created>
  <dcterms:modified xsi:type="dcterms:W3CDTF">2012-12-21T14:09:00Z</dcterms:modified>
</cp:coreProperties>
</file>